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Default="003B600E" w:rsidP="00CB6A51">
      <w:pPr>
        <w:rPr>
          <w:rtl/>
        </w:rPr>
      </w:pPr>
      <w:r>
        <w:rPr>
          <w:rFonts w:hint="cs"/>
          <w:rtl/>
        </w:rPr>
        <w:t xml:space="preserve">المستخلص عربي : </w:t>
      </w:r>
    </w:p>
    <w:p w:rsidR="004E7B12" w:rsidRPr="004E7B12" w:rsidRDefault="004E7B12" w:rsidP="004E7B12">
      <w:pPr>
        <w:rPr>
          <w:rFonts w:cs="Arial"/>
          <w:rtl/>
        </w:rPr>
      </w:pPr>
      <w:r w:rsidRPr="004E7B12">
        <w:rPr>
          <w:rFonts w:cs="Arial" w:hint="cs"/>
          <w:rtl/>
        </w:rPr>
        <w:t>في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هذا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المشروع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درسنا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مفهوم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التثنيات</w:t>
      </w:r>
      <w:r w:rsidRPr="004E7B12">
        <w:rPr>
          <w:rFonts w:cs="Arial"/>
          <w:rtl/>
        </w:rPr>
        <w:t xml:space="preserve"> ( </w:t>
      </w:r>
      <w:proofErr w:type="spellStart"/>
      <w:r w:rsidRPr="004E7B12">
        <w:rPr>
          <w:rFonts w:cs="Arial"/>
        </w:rPr>
        <w:t>h,k</w:t>
      </w:r>
      <w:proofErr w:type="spellEnd"/>
      <w:r w:rsidRPr="004E7B12">
        <w:rPr>
          <w:rFonts w:cs="Arial"/>
          <w:rtl/>
        </w:rPr>
        <w:t xml:space="preserve">)   </w:t>
      </w:r>
      <w:r w:rsidRPr="004E7B12">
        <w:rPr>
          <w:rFonts w:cs="Arial" w:hint="cs"/>
          <w:rtl/>
        </w:rPr>
        <w:t>للحصول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على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شروط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كافيه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لعدم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الاستقرار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للحل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الصفري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لنظام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تفاضلي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نبضي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مع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حالة</w:t>
      </w:r>
      <w:r w:rsidRPr="004E7B12">
        <w:rPr>
          <w:rFonts w:cs="Arial"/>
          <w:rtl/>
        </w:rPr>
        <w:t xml:space="preserve"> </w:t>
      </w:r>
      <w:proofErr w:type="spellStart"/>
      <w:r w:rsidRPr="004E7B12">
        <w:rPr>
          <w:rFonts w:cs="Arial" w:hint="cs"/>
          <w:rtl/>
        </w:rPr>
        <w:t>تاخر</w:t>
      </w:r>
      <w:proofErr w:type="spellEnd"/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غير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مستقلة</w:t>
      </w:r>
      <w:r w:rsidRPr="004E7B12">
        <w:rPr>
          <w:rFonts w:cs="Arial"/>
          <w:rtl/>
        </w:rPr>
        <w:t xml:space="preserve"> </w:t>
      </w:r>
    </w:p>
    <w:p w:rsidR="004E7B12" w:rsidRPr="004E7B12" w:rsidRDefault="004E7B12" w:rsidP="004E7B12">
      <w:pPr>
        <w:rPr>
          <w:rFonts w:cs="Arial"/>
          <w:rtl/>
        </w:rPr>
      </w:pPr>
      <w:r w:rsidRPr="004E7B12">
        <w:rPr>
          <w:rFonts w:cs="Arial" w:hint="cs"/>
          <w:rtl/>
        </w:rPr>
        <w:t>معطى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بـ</w:t>
      </w:r>
      <w:r w:rsidRPr="004E7B12">
        <w:rPr>
          <w:rFonts w:cs="Arial"/>
          <w:rtl/>
        </w:rPr>
        <w:t xml:space="preserve"> </w:t>
      </w:r>
    </w:p>
    <w:p w:rsidR="004E7B12" w:rsidRPr="004E7B12" w:rsidRDefault="004E7B12" w:rsidP="004E7B12">
      <w:pPr>
        <w:rPr>
          <w:rFonts w:cs="Arial"/>
          <w:rtl/>
        </w:rPr>
      </w:pPr>
      <w:r w:rsidRPr="004E7B12">
        <w:rPr>
          <w:rFonts w:cs="Arial" w:hint="cs"/>
          <w:rtl/>
        </w:rPr>
        <w:t>حيث</w:t>
      </w:r>
      <w:r w:rsidRPr="004E7B12">
        <w:rPr>
          <w:rFonts w:cs="Arial"/>
          <w:rtl/>
        </w:rPr>
        <w:t xml:space="preserve">    </w:t>
      </w:r>
      <w:r w:rsidRPr="004E7B12">
        <w:rPr>
          <w:rFonts w:cs="Arial" w:hint="cs"/>
          <w:rtl/>
        </w:rPr>
        <w:t>مصفوفات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المعاملات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من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النوع</w:t>
      </w:r>
      <w:r w:rsidRPr="004E7B12">
        <w:rPr>
          <w:rFonts w:cs="Arial"/>
          <w:rtl/>
        </w:rPr>
        <w:t xml:space="preserve">   </w:t>
      </w:r>
    </w:p>
    <w:p w:rsidR="004E7B12" w:rsidRPr="004E7B12" w:rsidRDefault="004E7B12" w:rsidP="004E7B12">
      <w:pPr>
        <w:rPr>
          <w:rFonts w:cs="Arial"/>
          <w:rtl/>
        </w:rPr>
      </w:pPr>
      <w:r w:rsidRPr="004E7B12">
        <w:rPr>
          <w:rFonts w:cs="Arial" w:hint="cs"/>
          <w:rtl/>
        </w:rPr>
        <w:t>ويكون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الاقتران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متصلا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في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كل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فترة</w:t>
      </w:r>
      <w:r w:rsidRPr="004E7B12">
        <w:rPr>
          <w:rFonts w:cs="Arial"/>
          <w:rtl/>
        </w:rPr>
        <w:t xml:space="preserve">   </w:t>
      </w:r>
      <w:r w:rsidRPr="004E7B12">
        <w:rPr>
          <w:rFonts w:cs="Arial" w:hint="cs"/>
          <w:rtl/>
        </w:rPr>
        <w:t>من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هذه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الفترات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على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حده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مع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نقاط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عدم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اتصال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من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النوع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الاول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عند</w:t>
      </w:r>
      <w:r w:rsidRPr="004E7B12">
        <w:rPr>
          <w:rFonts w:cs="Arial"/>
          <w:rtl/>
        </w:rPr>
        <w:t xml:space="preserve">   </w:t>
      </w:r>
      <w:r w:rsidRPr="004E7B12">
        <w:rPr>
          <w:rFonts w:cs="Arial" w:hint="cs"/>
          <w:rtl/>
        </w:rPr>
        <w:t>حيث</w:t>
      </w:r>
      <w:r w:rsidRPr="004E7B12">
        <w:rPr>
          <w:rFonts w:cs="Arial"/>
          <w:rtl/>
        </w:rPr>
        <w:t xml:space="preserve">   </w:t>
      </w:r>
      <w:r w:rsidRPr="004E7B12">
        <w:rPr>
          <w:rFonts w:cs="Arial" w:hint="cs"/>
          <w:rtl/>
        </w:rPr>
        <w:t>عندما</w:t>
      </w:r>
      <w:r w:rsidRPr="004E7B12">
        <w:rPr>
          <w:rFonts w:cs="Arial"/>
          <w:rtl/>
        </w:rPr>
        <w:t xml:space="preserve">  </w:t>
      </w:r>
    </w:p>
    <w:p w:rsidR="004E7B12" w:rsidRPr="004E7B12" w:rsidRDefault="004E7B12" w:rsidP="004E7B12">
      <w:pPr>
        <w:rPr>
          <w:rFonts w:cs="Arial"/>
          <w:rtl/>
        </w:rPr>
      </w:pPr>
      <w:r w:rsidRPr="004E7B12">
        <w:rPr>
          <w:rFonts w:cs="Arial" w:hint="cs"/>
          <w:rtl/>
        </w:rPr>
        <w:t>وتكون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مصفوفات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الدفع</w:t>
      </w:r>
      <w:r w:rsidRPr="004E7B12">
        <w:rPr>
          <w:rFonts w:cs="Arial"/>
          <w:rtl/>
        </w:rPr>
        <w:t xml:space="preserve">   </w:t>
      </w:r>
      <w:r w:rsidRPr="004E7B12">
        <w:rPr>
          <w:rFonts w:cs="Arial" w:hint="cs"/>
          <w:rtl/>
        </w:rPr>
        <w:t>ذات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معاملات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ثابتة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ومحددات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غير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صفرية</w:t>
      </w:r>
    </w:p>
    <w:p w:rsidR="004E7B12" w:rsidRDefault="004E7B12" w:rsidP="004E7B12">
      <w:pPr>
        <w:rPr>
          <w:rFonts w:hint="cs"/>
          <w:rtl/>
        </w:rPr>
      </w:pP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وتكون</w:t>
      </w:r>
      <w:r w:rsidRPr="004E7B12">
        <w:rPr>
          <w:rFonts w:cs="Arial"/>
          <w:rtl/>
        </w:rPr>
        <w:t xml:space="preserve">   </w:t>
      </w:r>
      <w:r w:rsidRPr="004E7B12">
        <w:rPr>
          <w:rFonts w:cs="Arial" w:hint="cs"/>
          <w:rtl/>
        </w:rPr>
        <w:t>دالة</w:t>
      </w:r>
      <w:r w:rsidRPr="004E7B12">
        <w:rPr>
          <w:rFonts w:cs="Arial"/>
          <w:rtl/>
        </w:rPr>
        <w:t xml:space="preserve"> </w:t>
      </w:r>
      <w:proofErr w:type="spellStart"/>
      <w:r w:rsidRPr="004E7B12">
        <w:rPr>
          <w:rFonts w:cs="Arial" w:hint="cs"/>
          <w:rtl/>
        </w:rPr>
        <w:t>تاخر</w:t>
      </w:r>
      <w:proofErr w:type="spellEnd"/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محدودة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غير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سالبة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وفضاء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المتجهات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الرديف</w:t>
      </w:r>
      <w:r w:rsidRPr="004E7B12">
        <w:rPr>
          <w:rFonts w:cs="Arial"/>
          <w:rtl/>
        </w:rPr>
        <w:t xml:space="preserve"> </w:t>
      </w:r>
      <w:r w:rsidRPr="004E7B12">
        <w:rPr>
          <w:rFonts w:cs="Arial" w:hint="cs"/>
          <w:rtl/>
        </w:rPr>
        <w:t>هو</w:t>
      </w:r>
      <w:r w:rsidRPr="004E7B12">
        <w:rPr>
          <w:rFonts w:cs="Arial"/>
          <w:rtl/>
        </w:rPr>
        <w:t xml:space="preserve">  .</w:t>
      </w:r>
    </w:p>
    <w:p w:rsidR="00B5617F" w:rsidRDefault="00B5617F" w:rsidP="004E7B12">
      <w:pPr>
        <w:rPr>
          <w:rFonts w:hint="cs"/>
          <w:rtl/>
        </w:rPr>
      </w:pPr>
    </w:p>
    <w:p w:rsidR="00CB6A51" w:rsidRDefault="003B600E" w:rsidP="003C5AC8">
      <w:pPr>
        <w:bidi w:val="0"/>
      </w:pPr>
      <w:r>
        <w:t xml:space="preserve">Abstract: </w:t>
      </w:r>
    </w:p>
    <w:p w:rsidR="00B5617F" w:rsidRDefault="00B5617F" w:rsidP="00B5617F">
      <w:pPr>
        <w:bidi w:val="0"/>
      </w:pPr>
      <w:r>
        <w:t xml:space="preserve">System instability is the differential pulse </w:t>
      </w:r>
      <w:proofErr w:type="spellStart"/>
      <w:r>
        <w:t>Alastqlaleva</w:t>
      </w:r>
      <w:proofErr w:type="spellEnd"/>
      <w:r>
        <w:t xml:space="preserve"> this project we have studied the concept of </w:t>
      </w:r>
      <w:proofErr w:type="spellStart"/>
      <w:r>
        <w:t>Alttnaat</w:t>
      </w:r>
      <w:proofErr w:type="spellEnd"/>
      <w:r>
        <w:t xml:space="preserve"> (h, k) for the conditions are sufficient to resolve the instability of the zero differential pulse system with state delay is independent </w:t>
      </w:r>
    </w:p>
    <w:p w:rsidR="00B5617F" w:rsidRDefault="00B5617F" w:rsidP="00B5617F">
      <w:pPr>
        <w:bidi w:val="0"/>
      </w:pPr>
      <w:r>
        <w:t xml:space="preserve">Given </w:t>
      </w:r>
    </w:p>
    <w:p w:rsidR="00B5617F" w:rsidRDefault="00B5617F" w:rsidP="00B5617F">
      <w:pPr>
        <w:bidi w:val="0"/>
      </w:pPr>
      <w:r>
        <w:t xml:space="preserve">Where the matrices of the type of transactions </w:t>
      </w:r>
    </w:p>
    <w:p w:rsidR="00B5617F" w:rsidRDefault="00B5617F" w:rsidP="00B5617F">
      <w:pPr>
        <w:bidi w:val="0"/>
      </w:pPr>
      <w:r>
        <w:t xml:space="preserve">Be paired and connected to each period of these periods separately is not connected with the points of the first type when, where, when </w:t>
      </w:r>
    </w:p>
    <w:p w:rsidR="00B5617F" w:rsidRDefault="00B5617F" w:rsidP="00B5617F">
      <w:pPr>
        <w:bidi w:val="0"/>
      </w:pPr>
      <w:r>
        <w:t xml:space="preserve">Payment and are matrices with constant coefficients and determinants of non-zero </w:t>
      </w:r>
    </w:p>
    <w:p w:rsidR="003B600E" w:rsidRPr="00CD035F" w:rsidRDefault="00B5617F" w:rsidP="00B5617F">
      <w:pPr>
        <w:bidi w:val="0"/>
      </w:pPr>
      <w:r>
        <w:t xml:space="preserve"> Be delayed and limited function is negative and the reserve is a vector space.</w:t>
      </w:r>
      <w:bookmarkStart w:id="0" w:name="_GoBack"/>
      <w:bookmarkEnd w:id="0"/>
    </w:p>
    <w:sectPr w:rsidR="003B600E" w:rsidRPr="00CD035F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B47BD"/>
    <w:rsid w:val="001B220A"/>
    <w:rsid w:val="001E42B7"/>
    <w:rsid w:val="0020776F"/>
    <w:rsid w:val="00266057"/>
    <w:rsid w:val="003B600E"/>
    <w:rsid w:val="003C5AC8"/>
    <w:rsid w:val="003D3448"/>
    <w:rsid w:val="004A16EB"/>
    <w:rsid w:val="004E7B12"/>
    <w:rsid w:val="005667EE"/>
    <w:rsid w:val="00595731"/>
    <w:rsid w:val="006647D3"/>
    <w:rsid w:val="0066757F"/>
    <w:rsid w:val="00667C8B"/>
    <w:rsid w:val="00770FC0"/>
    <w:rsid w:val="00897877"/>
    <w:rsid w:val="00A74F30"/>
    <w:rsid w:val="00AD2013"/>
    <w:rsid w:val="00B5617F"/>
    <w:rsid w:val="00B845E1"/>
    <w:rsid w:val="00C67BB2"/>
    <w:rsid w:val="00CB1CA9"/>
    <w:rsid w:val="00CB6A51"/>
    <w:rsid w:val="00CC7550"/>
    <w:rsid w:val="00CD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3143D-B610-456B-9BA0-003CA3245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2011-08-08T20:49:00Z</dcterms:created>
  <dcterms:modified xsi:type="dcterms:W3CDTF">2011-08-08T20:50:00Z</dcterms:modified>
</cp:coreProperties>
</file>